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F7" w:rsidRPr="00680894" w:rsidRDefault="00207CF7" w:rsidP="00207CF7">
      <w:pPr>
        <w:snapToGrid w:val="0"/>
        <w:spacing w:line="360" w:lineRule="auto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</w:rPr>
        <w:t>2020</w:t>
      </w:r>
      <w:r>
        <w:rPr>
          <w:rFonts w:hint="eastAsia"/>
          <w:b/>
          <w:sz w:val="52"/>
        </w:rPr>
        <w:t>年</w:t>
      </w:r>
      <w:r>
        <w:rPr>
          <w:rFonts w:hint="eastAsia"/>
          <w:b/>
          <w:sz w:val="52"/>
        </w:rPr>
        <w:t>-2022</w:t>
      </w:r>
      <w:r>
        <w:rPr>
          <w:rFonts w:hint="eastAsia"/>
          <w:b/>
          <w:sz w:val="52"/>
        </w:rPr>
        <w:t>年深圳公司员工年度健康体检服务采购项目</w:t>
      </w:r>
    </w:p>
    <w:p w:rsidR="00207CF7" w:rsidRPr="0076467C" w:rsidRDefault="00207CF7" w:rsidP="00207CF7">
      <w:pPr>
        <w:spacing w:line="360" w:lineRule="auto"/>
        <w:rPr>
          <w:rFonts w:hint="eastAsia"/>
        </w:rPr>
      </w:pPr>
      <w:r w:rsidRPr="0076467C">
        <w:rPr>
          <w:rFonts w:hint="eastAsia"/>
        </w:rPr>
        <w:t>体检项目：详见各体检套餐</w:t>
      </w:r>
      <w:r>
        <w:rPr>
          <w:rFonts w:hint="eastAsia"/>
        </w:rPr>
        <w:t>附</w:t>
      </w:r>
      <w:r w:rsidRPr="0076467C">
        <w:rPr>
          <w:rFonts w:hint="eastAsia"/>
        </w:rPr>
        <w:t>表（仅供参考）</w:t>
      </w:r>
    </w:p>
    <w:p w:rsidR="00207CF7" w:rsidRPr="0076467C" w:rsidRDefault="00207CF7" w:rsidP="00207CF7">
      <w:pPr>
        <w:spacing w:line="360" w:lineRule="auto"/>
      </w:pPr>
      <w:r w:rsidRPr="0076467C">
        <w:rPr>
          <w:rFonts w:hint="eastAsia"/>
        </w:rPr>
        <w:t>（备注：投标医院可根据专业经验，针对年龄段的人及要求做出优选体检套餐方案和服务承诺进行报价，采购人进行综合比选。合作医院要求有较高的医疗技术水平、体检项目内容全面、有较强的针对性，体检数据与临床一致，报价适中。）</w:t>
      </w:r>
    </w:p>
    <w:tbl>
      <w:tblPr>
        <w:tblW w:w="9649" w:type="dxa"/>
        <w:tblInd w:w="-5" w:type="dxa"/>
        <w:tblLook w:val="04A0"/>
      </w:tblPr>
      <w:tblGrid>
        <w:gridCol w:w="3391"/>
        <w:gridCol w:w="3129"/>
        <w:gridCol w:w="3129"/>
      </w:tblGrid>
      <w:tr w:rsidR="00207CF7" w:rsidRPr="00920CE0" w:rsidTr="00600B1F">
        <w:trPr>
          <w:trHeight w:val="637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246F0E" w:rsidRDefault="00207CF7" w:rsidP="00600B1F">
            <w:pPr>
              <w:widowControl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  <w:r w:rsidRPr="00246F0E"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  <w:t>男性体检项目（</w:t>
            </w:r>
            <w:r w:rsidRPr="00246F0E">
              <w:rPr>
                <w:rFonts w:ascii="宋体" w:hAnsi="宋体" w:hint="eastAsia"/>
                <w:bCs/>
                <w:color w:val="FF0000"/>
                <w:szCs w:val="21"/>
              </w:rPr>
              <w:t>每人每年最高限价为1500元</w:t>
            </w:r>
            <w:r w:rsidRPr="00246F0E"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246F0E" w:rsidRDefault="00207CF7" w:rsidP="00600B1F">
            <w:pPr>
              <w:widowControl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  <w:r w:rsidRPr="00246F0E"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  <w:t>已婚女性体检项目（每人每年最高限价为1500元）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246F0E" w:rsidRDefault="00207CF7" w:rsidP="00600B1F">
            <w:pPr>
              <w:widowControl/>
              <w:jc w:val="center"/>
              <w:rPr>
                <w:rFonts w:ascii="宋体" w:hAnsi="宋体" w:cs="宋体"/>
                <w:bCs/>
                <w:color w:val="FF0000"/>
                <w:sz w:val="24"/>
                <w:szCs w:val="24"/>
              </w:rPr>
            </w:pPr>
            <w:r w:rsidRPr="00246F0E"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  <w:t>未婚女性体检项目（每人每年最高限价为1500元）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内科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内科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内科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外科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外科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外科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眼科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眼科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眼科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口腔科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口腔科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口腔科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耳鼻喉科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耳鼻喉科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耳鼻喉科</w:t>
            </w:r>
          </w:p>
        </w:tc>
      </w:tr>
      <w:tr w:rsidR="00207CF7" w:rsidRPr="00920CE0" w:rsidTr="00600B1F">
        <w:trPr>
          <w:trHeight w:val="41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一般检查：身高、体重、血压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一般检查：身高、体重、血压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一般检查：身高、体重、血压</w:t>
            </w:r>
          </w:p>
        </w:tc>
      </w:tr>
      <w:tr w:rsidR="00207CF7" w:rsidRPr="00920CE0" w:rsidTr="00600B1F">
        <w:trPr>
          <w:trHeight w:val="32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心电图：十二道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心电图：十二道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心电图：十二道</w:t>
            </w:r>
          </w:p>
        </w:tc>
      </w:tr>
      <w:tr w:rsidR="00207CF7" w:rsidRPr="00920CE0" w:rsidTr="00600B1F">
        <w:trPr>
          <w:trHeight w:val="115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彩色多普勒上腹部：肝、胆、胰、脾、双肾（含彩色图文报告）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彩色多普勒上腹部：肝、胆、胰、脾、双肾（含彩色图文报告）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彩色多普勒上腹部：肝、胆、胰、脾、双肾（含彩色图文报告）</w:t>
            </w:r>
          </w:p>
        </w:tc>
      </w:tr>
      <w:tr w:rsidR="00207CF7" w:rsidRPr="00920CE0" w:rsidTr="00600B1F">
        <w:trPr>
          <w:trHeight w:val="9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彩色多普勒下腹部：（经腹）男性：膀胱、前列腺、输尿管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彩色多普勒下腹部：（经腹）女性：子宫、附件、膀胱、周围组织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彩色多普勒下腹部：（经腹）女性：子宫、附件、膀胱、周围组织</w:t>
            </w:r>
          </w:p>
        </w:tc>
      </w:tr>
      <w:tr w:rsidR="00207CF7" w:rsidRPr="00920CE0" w:rsidTr="00600B1F">
        <w:trPr>
          <w:trHeight w:val="97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5873F1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873F1">
              <w:rPr>
                <w:rFonts w:ascii="宋体" w:hAnsi="宋体" w:cs="宋体" w:hint="eastAsia"/>
                <w:color w:val="000000"/>
                <w:szCs w:val="21"/>
              </w:rPr>
              <w:t>肝功能八项：</w:t>
            </w:r>
            <w:r w:rsidRPr="005873F1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</w:t>
            </w:r>
            <w:r w:rsidRPr="005873F1">
              <w:rPr>
                <w:rFonts w:ascii="宋体" w:hAnsi="宋体" w:cs="宋体" w:hint="eastAsia"/>
                <w:color w:val="000000"/>
                <w:szCs w:val="21"/>
              </w:rPr>
              <w:t>.总蛋白、2.白蛋白、3.谷丙转氨酶、4.谷草转氨酶；5.r-谷氨酰转肽酶；6.碱性磷酸酶；7.球蛋白；8.白球蛋白比；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肝功能八项：1.总蛋白、2.白蛋白、3.谷丙转氨酶、4.谷草转氨酶；5.r-谷氨酰转肽酶；6.碱性磷酸酶；7.球蛋白；8.白球蛋白比；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肝功能八项：1.总蛋白、2.白蛋白、3.谷丙转氨酶、4.谷草转氨酶；5.r-谷氨酰转肽酶；6.碱性磷酸酶；7.球蛋白；8.白球蛋白比；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5873F1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873F1">
              <w:rPr>
                <w:rFonts w:ascii="宋体" w:hAnsi="宋体" w:cs="宋体" w:hint="eastAsia"/>
                <w:color w:val="000000"/>
                <w:szCs w:val="21"/>
              </w:rPr>
              <w:t>乙肝两对半：</w:t>
            </w:r>
            <w:proofErr w:type="spellStart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HBsAg</w:t>
            </w:r>
            <w:proofErr w:type="spellEnd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、抗-HBs、</w:t>
            </w:r>
            <w:proofErr w:type="spellStart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HBeAg</w:t>
            </w:r>
            <w:proofErr w:type="spellEnd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、抗-</w:t>
            </w:r>
            <w:proofErr w:type="spellStart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HBe</w:t>
            </w:r>
            <w:proofErr w:type="spellEnd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、抗-</w:t>
            </w:r>
            <w:proofErr w:type="spellStart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HBc</w:t>
            </w:r>
            <w:proofErr w:type="spellEnd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，检测是否感染乙肝病毒或是否对乙肝病毒具有免疫力。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乙肝两对半：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HBsAg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、抗-HBs、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HBeAg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、抗-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HBe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、抗-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HBc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，检测是否感染乙肝病毒或是否对乙肝病毒具有免疫力。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乙肝两对半：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HBsAg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、抗-HBs、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HBeAg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、抗-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HBe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、抗-</w:t>
            </w:r>
            <w:proofErr w:type="spell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HBc</w:t>
            </w:r>
            <w:proofErr w:type="spell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，检测是否感染乙肝病毒或是否对乙肝病毒具有免疫力。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5873F1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873F1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幽门螺杆</w:t>
            </w:r>
            <w:proofErr w:type="gramStart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菌</w:t>
            </w:r>
            <w:proofErr w:type="gramEnd"/>
            <w:r w:rsidRPr="005873F1">
              <w:rPr>
                <w:rFonts w:ascii="宋体" w:hAnsi="宋体" w:cs="宋体" w:hint="eastAsia"/>
                <w:color w:val="000000"/>
                <w:szCs w:val="21"/>
              </w:rPr>
              <w:t>检测：了解有无幽门螺旋杆菌感染，胃部疾患风险检测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B2BD4">
              <w:rPr>
                <w:rFonts w:ascii="宋体" w:hAnsi="宋体" w:cs="宋体" w:hint="eastAsia"/>
                <w:color w:val="000000"/>
                <w:szCs w:val="21"/>
              </w:rPr>
              <w:t>幽门螺杆</w:t>
            </w:r>
            <w:proofErr w:type="gramStart"/>
            <w:r w:rsidRPr="00CB2BD4">
              <w:rPr>
                <w:rFonts w:ascii="宋体" w:hAnsi="宋体" w:cs="宋体" w:hint="eastAsia"/>
                <w:color w:val="000000"/>
                <w:szCs w:val="21"/>
              </w:rPr>
              <w:t>菌</w:t>
            </w:r>
            <w:proofErr w:type="gramEnd"/>
            <w:r w:rsidRPr="00CB2BD4">
              <w:rPr>
                <w:rFonts w:ascii="宋体" w:hAnsi="宋体" w:cs="宋体" w:hint="eastAsia"/>
                <w:color w:val="000000"/>
                <w:szCs w:val="21"/>
              </w:rPr>
              <w:t>检测</w:t>
            </w:r>
            <w:r w:rsidRPr="00CD5DF4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CB2BD4">
              <w:rPr>
                <w:rFonts w:ascii="宋体" w:hAnsi="宋体" w:cs="宋体" w:hint="eastAsia"/>
                <w:color w:val="000000"/>
                <w:szCs w:val="21"/>
              </w:rPr>
              <w:t>了解有无幽门螺旋杆菌感染，胃部疾患风险检测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B2BD4">
              <w:rPr>
                <w:rFonts w:ascii="宋体" w:hAnsi="宋体" w:cs="宋体" w:hint="eastAsia"/>
                <w:color w:val="000000"/>
                <w:szCs w:val="21"/>
              </w:rPr>
              <w:t>幽门螺杆</w:t>
            </w:r>
            <w:proofErr w:type="gramStart"/>
            <w:r w:rsidRPr="00CB2BD4">
              <w:rPr>
                <w:rFonts w:ascii="宋体" w:hAnsi="宋体" w:cs="宋体" w:hint="eastAsia"/>
                <w:color w:val="000000"/>
                <w:szCs w:val="21"/>
              </w:rPr>
              <w:t>菌</w:t>
            </w:r>
            <w:proofErr w:type="gramEnd"/>
            <w:r w:rsidRPr="00CB2BD4">
              <w:rPr>
                <w:rFonts w:ascii="宋体" w:hAnsi="宋体" w:cs="宋体" w:hint="eastAsia"/>
                <w:color w:val="000000"/>
                <w:szCs w:val="21"/>
              </w:rPr>
              <w:t>检测</w:t>
            </w:r>
            <w:r w:rsidRPr="00CD5DF4">
              <w:rPr>
                <w:rFonts w:ascii="宋体" w:hAnsi="宋体" w:cs="宋体" w:hint="eastAsia"/>
                <w:color w:val="000000"/>
                <w:szCs w:val="21"/>
              </w:rPr>
              <w:t>：</w:t>
            </w:r>
            <w:r w:rsidRPr="00CB2BD4">
              <w:rPr>
                <w:rFonts w:ascii="宋体" w:hAnsi="宋体" w:cs="宋体" w:hint="eastAsia"/>
                <w:color w:val="000000"/>
                <w:szCs w:val="21"/>
              </w:rPr>
              <w:t>了解有无幽门螺旋杆菌感染，胃部疾患风险检测</w:t>
            </w:r>
          </w:p>
        </w:tc>
      </w:tr>
      <w:tr w:rsidR="00207CF7" w:rsidRPr="00920CE0" w:rsidTr="00600B1F">
        <w:trPr>
          <w:trHeight w:val="84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5873F1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873F1">
              <w:rPr>
                <w:rFonts w:ascii="宋体" w:hAnsi="宋体" w:cs="宋体" w:hint="eastAsia"/>
                <w:color w:val="000000"/>
                <w:szCs w:val="21"/>
              </w:rPr>
              <w:t>DR胸部正位片：有无肺部疾病及心脏、主动脉、纵膈、横膈疾病等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DR胸部正位片：有无肺部疾病及心脏、主动脉、纵膈、横膈疾病等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DR胸部正位片：有无肺部疾病及心脏、主动脉、纵膈、横膈疾病等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肾功能：尿酸、肌</w:t>
            </w:r>
            <w:proofErr w:type="gram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酐</w:t>
            </w:r>
            <w:proofErr w:type="gram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、尿酸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肾功能：尿酸、肌</w:t>
            </w:r>
            <w:proofErr w:type="gram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酐</w:t>
            </w:r>
            <w:proofErr w:type="gram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、尿酸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肾功能：尿酸、肌</w:t>
            </w:r>
            <w:proofErr w:type="gramStart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酐</w:t>
            </w:r>
            <w:proofErr w:type="gramEnd"/>
            <w:r w:rsidRPr="00CD5DF4">
              <w:rPr>
                <w:rFonts w:ascii="宋体" w:hAnsi="宋体" w:cs="宋体" w:hint="eastAsia"/>
                <w:color w:val="000000"/>
                <w:szCs w:val="21"/>
              </w:rPr>
              <w:t>、尿酸</w:t>
            </w:r>
          </w:p>
        </w:tc>
      </w:tr>
      <w:tr w:rsidR="00207CF7" w:rsidRPr="00920CE0" w:rsidTr="00600B1F">
        <w:trPr>
          <w:trHeight w:val="40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空腹血糖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空腹血糖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空腹血糖</w:t>
            </w:r>
          </w:p>
        </w:tc>
      </w:tr>
      <w:tr w:rsidR="00207CF7" w:rsidRPr="00920CE0" w:rsidTr="00600B1F">
        <w:trPr>
          <w:trHeight w:val="9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血脂四项：胆固醇、甘油三酯、高密度脂蛋白胆固醇、低密度脂蛋白胆固醇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血脂四项：胆固醇、甘油三酯、高密度脂蛋白胆固醇、低密度脂蛋白胆固醇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CD5DF4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D5DF4">
              <w:rPr>
                <w:rFonts w:ascii="宋体" w:hAnsi="宋体" w:cs="宋体" w:hint="eastAsia"/>
                <w:color w:val="000000"/>
                <w:szCs w:val="21"/>
              </w:rPr>
              <w:t>血脂四项：胆固醇、甘油三酯、高密度脂蛋白胆固醇、低密度脂蛋白胆固醇</w:t>
            </w:r>
          </w:p>
        </w:tc>
      </w:tr>
      <w:tr w:rsidR="00207CF7" w:rsidRPr="00920CE0" w:rsidTr="00600B1F">
        <w:trPr>
          <w:trHeight w:val="44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血液细胞分析：五分类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血液细胞分析：五分类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血液细胞分析：五分类</w:t>
            </w:r>
          </w:p>
        </w:tc>
      </w:tr>
      <w:tr w:rsidR="00207CF7" w:rsidRPr="00920CE0" w:rsidTr="00600B1F">
        <w:trPr>
          <w:trHeight w:val="56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尿液分析、尿沉渣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尿液分析、尿沉渣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尿液分析、尿沉渣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 w:rsidRPr="00920CE0">
              <w:rPr>
                <w:rFonts w:ascii="Calibri" w:hAnsi="Calibri" w:cs="Calibri"/>
                <w:color w:val="000000"/>
                <w:szCs w:val="21"/>
              </w:rPr>
              <w:t>AFP</w:t>
            </w:r>
            <w:r w:rsidRPr="00920CE0">
              <w:rPr>
                <w:rFonts w:ascii="宋体" w:hAnsi="宋体" w:cs="Calibri" w:hint="eastAsia"/>
                <w:color w:val="000000"/>
                <w:szCs w:val="21"/>
              </w:rPr>
              <w:t>（甲胎蛋白）、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CEA</w:t>
            </w:r>
            <w:r w:rsidRPr="00920CE0">
              <w:rPr>
                <w:rFonts w:ascii="宋体" w:hAnsi="宋体" w:cs="Calibri" w:hint="eastAsia"/>
                <w:color w:val="000000"/>
                <w:szCs w:val="21"/>
              </w:rPr>
              <w:t>（癌胚抗原）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 w:rsidRPr="00920CE0">
              <w:rPr>
                <w:rFonts w:ascii="Calibri" w:hAnsi="Calibri" w:cs="Calibri"/>
                <w:color w:val="000000"/>
                <w:szCs w:val="21"/>
              </w:rPr>
              <w:t>AFP</w:t>
            </w:r>
            <w:r w:rsidRPr="00920CE0">
              <w:rPr>
                <w:rFonts w:ascii="宋体" w:hAnsi="宋体" w:cs="Calibri" w:hint="eastAsia"/>
                <w:color w:val="000000"/>
                <w:szCs w:val="21"/>
              </w:rPr>
              <w:t>（甲胎蛋白）、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CEA</w:t>
            </w:r>
            <w:r w:rsidRPr="00920CE0">
              <w:rPr>
                <w:rFonts w:ascii="宋体" w:hAnsi="宋体" w:cs="Calibri" w:hint="eastAsia"/>
                <w:color w:val="000000"/>
                <w:szCs w:val="21"/>
              </w:rPr>
              <w:t>（癌胚抗原）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 w:rsidRPr="00920CE0">
              <w:rPr>
                <w:rFonts w:ascii="Calibri" w:hAnsi="Calibri" w:cs="Calibri"/>
                <w:color w:val="000000"/>
                <w:szCs w:val="21"/>
              </w:rPr>
              <w:t>AFP</w:t>
            </w:r>
            <w:r w:rsidRPr="00920CE0">
              <w:rPr>
                <w:rFonts w:ascii="宋体" w:hAnsi="宋体" w:cs="Calibri" w:hint="eastAsia"/>
                <w:color w:val="000000"/>
                <w:szCs w:val="21"/>
              </w:rPr>
              <w:t>（甲胎蛋白）、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CEA</w:t>
            </w:r>
            <w:r w:rsidRPr="00920CE0">
              <w:rPr>
                <w:rFonts w:ascii="宋体" w:hAnsi="宋体" w:cs="Calibri" w:hint="eastAsia"/>
                <w:color w:val="000000"/>
                <w:szCs w:val="21"/>
              </w:rPr>
              <w:t>（癌胚抗原）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甲状腺功能测定：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7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项（化学发光法）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甲状腺功能测定：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7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项（化学发光法）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甲状腺功能测定：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7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项（化学发光法）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甲状腺彩色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B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超（彩色</w:t>
            </w:r>
            <w:proofErr w:type="gramStart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多普勒宽景成像</w:t>
            </w:r>
            <w:proofErr w:type="gramEnd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甲状腺彩色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B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超（彩色</w:t>
            </w:r>
            <w:proofErr w:type="gramStart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多普勒宽景成像</w:t>
            </w:r>
            <w:proofErr w:type="gramEnd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甲状腺彩色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B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超（彩色</w:t>
            </w:r>
            <w:proofErr w:type="gramStart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多普勒宽景成像</w:t>
            </w:r>
            <w:proofErr w:type="gramEnd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颈部动脉超声（含彩色图文报告）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颈部动脉超声（含彩色图文报告）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颈部动脉超声（含彩色图文报告）</w:t>
            </w:r>
          </w:p>
        </w:tc>
      </w:tr>
      <w:tr w:rsidR="00207CF7" w:rsidRPr="00920CE0" w:rsidTr="00600B1F">
        <w:trPr>
          <w:trHeight w:val="63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超声乳腺触诊成像（女性）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超声乳腺触诊成像（女性）</w:t>
            </w:r>
          </w:p>
        </w:tc>
      </w:tr>
      <w:tr w:rsidR="00207CF7" w:rsidRPr="00920CE0" w:rsidTr="00600B1F">
        <w:trPr>
          <w:trHeight w:val="90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液基薄层</w:t>
            </w:r>
            <w:proofErr w:type="gramEnd"/>
            <w:r w:rsidRPr="00920CE0">
              <w:rPr>
                <w:rFonts w:ascii="宋体" w:hAnsi="宋体" w:cs="宋体" w:hint="eastAsia"/>
                <w:color w:val="000000"/>
                <w:szCs w:val="21"/>
              </w:rPr>
              <w:t>细胞制片术：宫颈细胞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DNA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筛查（已婚女性妇科检查）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207CF7" w:rsidRPr="00920CE0" w:rsidTr="00600B1F">
        <w:trPr>
          <w:trHeight w:val="109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妇科常规：外阴、阴道、宫颈、子宫、附件、盆腔（含妇检材料）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207CF7" w:rsidRPr="00920CE0" w:rsidTr="00600B1F">
        <w:trPr>
          <w:trHeight w:val="4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电子数码阴道镜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207CF7" w:rsidRPr="00920CE0" w:rsidTr="00600B1F">
        <w:trPr>
          <w:trHeight w:val="41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脱落细胞学检查与诊断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207CF7" w:rsidRPr="00920CE0" w:rsidTr="00600B1F">
        <w:trPr>
          <w:trHeight w:val="75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妇科白带常规涂片（阴道分泌物镜检法）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207CF7" w:rsidRPr="00920CE0" w:rsidTr="00600B1F">
        <w:trPr>
          <w:trHeight w:val="57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前列腺特异性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PSA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FPSA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测定（男性）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207CF7" w:rsidRPr="00920CE0" w:rsidTr="00600B1F">
        <w:trPr>
          <w:trHeight w:val="77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静脉采血器采血（含静脉采血容器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X4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静脉采血器采血（含静脉采血容器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X4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静脉采血器采血（含静脉采血容器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X4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</w:tr>
      <w:tr w:rsidR="00207CF7" w:rsidRPr="00920CE0" w:rsidTr="00600B1F">
        <w:trPr>
          <w:trHeight w:val="35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糖类抗原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CA153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（女性）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糖类抗原</w:t>
            </w:r>
            <w:r w:rsidRPr="00920CE0">
              <w:rPr>
                <w:rFonts w:ascii="Calibri" w:hAnsi="Calibri" w:cs="Calibri"/>
                <w:color w:val="000000"/>
                <w:szCs w:val="21"/>
              </w:rPr>
              <w:t>CA153</w:t>
            </w:r>
            <w:r w:rsidRPr="00920CE0">
              <w:rPr>
                <w:rFonts w:ascii="宋体" w:hAnsi="宋体" w:cs="宋体" w:hint="eastAsia"/>
                <w:color w:val="000000"/>
                <w:szCs w:val="21"/>
              </w:rPr>
              <w:t>（女性）</w:t>
            </w:r>
          </w:p>
        </w:tc>
      </w:tr>
      <w:tr w:rsidR="00207CF7" w:rsidRPr="00920CE0" w:rsidTr="00600B1F">
        <w:trPr>
          <w:trHeight w:val="4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营养早餐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营养早餐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CF7" w:rsidRPr="00920CE0" w:rsidRDefault="00207CF7" w:rsidP="00600B1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20CE0">
              <w:rPr>
                <w:rFonts w:ascii="宋体" w:hAnsi="宋体" w:cs="宋体" w:hint="eastAsia"/>
                <w:color w:val="000000"/>
                <w:szCs w:val="21"/>
              </w:rPr>
              <w:t>营养早餐</w:t>
            </w:r>
          </w:p>
        </w:tc>
      </w:tr>
    </w:tbl>
    <w:p w:rsidR="003032B6" w:rsidRDefault="003032B6"/>
    <w:sectPr w:rsidR="003032B6" w:rsidSect="0030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CF7" w:rsidRDefault="00207CF7" w:rsidP="00207CF7">
      <w:r>
        <w:separator/>
      </w:r>
    </w:p>
  </w:endnote>
  <w:endnote w:type="continuationSeparator" w:id="0">
    <w:p w:rsidR="00207CF7" w:rsidRDefault="00207CF7" w:rsidP="00207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CF7" w:rsidRDefault="00207CF7" w:rsidP="00207CF7">
      <w:r>
        <w:separator/>
      </w:r>
    </w:p>
  </w:footnote>
  <w:footnote w:type="continuationSeparator" w:id="0">
    <w:p w:rsidR="00207CF7" w:rsidRDefault="00207CF7" w:rsidP="00207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CF7"/>
    <w:rsid w:val="0000552E"/>
    <w:rsid w:val="00064989"/>
    <w:rsid w:val="00145C98"/>
    <w:rsid w:val="001A0D2A"/>
    <w:rsid w:val="001B2419"/>
    <w:rsid w:val="002077BB"/>
    <w:rsid w:val="00207CF7"/>
    <w:rsid w:val="002A598B"/>
    <w:rsid w:val="003032B6"/>
    <w:rsid w:val="00303E73"/>
    <w:rsid w:val="00311A76"/>
    <w:rsid w:val="003162C0"/>
    <w:rsid w:val="0033454B"/>
    <w:rsid w:val="00455ABA"/>
    <w:rsid w:val="004B6004"/>
    <w:rsid w:val="00544B82"/>
    <w:rsid w:val="005802C3"/>
    <w:rsid w:val="005F1233"/>
    <w:rsid w:val="006004AA"/>
    <w:rsid w:val="00614F58"/>
    <w:rsid w:val="00652B71"/>
    <w:rsid w:val="007E5BE8"/>
    <w:rsid w:val="0082390B"/>
    <w:rsid w:val="008739D8"/>
    <w:rsid w:val="008D0608"/>
    <w:rsid w:val="008F29FD"/>
    <w:rsid w:val="00902705"/>
    <w:rsid w:val="00914170"/>
    <w:rsid w:val="0093153A"/>
    <w:rsid w:val="00987F8E"/>
    <w:rsid w:val="009A0AFA"/>
    <w:rsid w:val="009C6B05"/>
    <w:rsid w:val="009D0B46"/>
    <w:rsid w:val="009F2686"/>
    <w:rsid w:val="00A059CD"/>
    <w:rsid w:val="00A13E0B"/>
    <w:rsid w:val="00AC4830"/>
    <w:rsid w:val="00AD6514"/>
    <w:rsid w:val="00B725D6"/>
    <w:rsid w:val="00BE733B"/>
    <w:rsid w:val="00C07496"/>
    <w:rsid w:val="00C15A1F"/>
    <w:rsid w:val="00C367E9"/>
    <w:rsid w:val="00C43402"/>
    <w:rsid w:val="00C613F6"/>
    <w:rsid w:val="00D75EA5"/>
    <w:rsid w:val="00DB4638"/>
    <w:rsid w:val="00E65C01"/>
    <w:rsid w:val="00EA4FE7"/>
    <w:rsid w:val="00EB62E5"/>
    <w:rsid w:val="00ED5FAB"/>
    <w:rsid w:val="00F45F68"/>
    <w:rsid w:val="00F91DD0"/>
    <w:rsid w:val="00FC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C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C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2020-09-01T06:59:00Z</dcterms:created>
  <dcterms:modified xsi:type="dcterms:W3CDTF">2020-09-01T07:00:00Z</dcterms:modified>
</cp:coreProperties>
</file>